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7585" w:rsidRPr="00AA7585" w:rsidRDefault="00AA7585" w:rsidP="00AA7585">
      <w:pPr>
        <w:spacing w:before="240" w:after="240"/>
        <w:rPr>
          <w:rFonts w:asciiTheme="minorBidi" w:hAnsiTheme="minorBidi" w:cstheme="minorBidi"/>
          <w:color w:val="333333"/>
        </w:rPr>
      </w:pPr>
      <w:r w:rsidRPr="00AA7585">
        <w:rPr>
          <w:rFonts w:asciiTheme="minorBidi" w:hAnsiTheme="minorBidi" w:cstheme="minorBidi"/>
          <w:color w:val="333333"/>
        </w:rPr>
        <w:t>Create a presentation of an ideal performance management system (PMS) that you would implement as the human resources (HR) manager of an organization (fictional or real). Be sure to include information that addresses the following aspects of your PMS:</w:t>
      </w:r>
    </w:p>
    <w:p w:rsidR="00AA7585" w:rsidRPr="00AA7585" w:rsidRDefault="00AA7585" w:rsidP="00AA7585">
      <w:pPr>
        <w:numPr>
          <w:ilvl w:val="0"/>
          <w:numId w:val="1"/>
        </w:numPr>
        <w:ind w:right="720"/>
        <w:rPr>
          <w:rFonts w:asciiTheme="minorBidi" w:hAnsiTheme="minorBidi" w:cstheme="minorBidi"/>
          <w:color w:val="333333"/>
        </w:rPr>
      </w:pPr>
      <w:r w:rsidRPr="00667DA2">
        <w:rPr>
          <w:rFonts w:asciiTheme="minorBidi" w:hAnsiTheme="minorBidi" w:cstheme="minorBidi"/>
          <w:b/>
          <w:bCs/>
          <w:color w:val="333333"/>
        </w:rPr>
        <w:t>Organizational Strategy</w:t>
      </w:r>
      <w:r w:rsidRPr="00667DA2">
        <w:rPr>
          <w:rFonts w:asciiTheme="minorBidi" w:hAnsiTheme="minorBidi" w:cstheme="minorBidi"/>
          <w:color w:val="333333"/>
        </w:rPr>
        <w:t> </w:t>
      </w:r>
      <w:r w:rsidRPr="00AA7585">
        <w:rPr>
          <w:rFonts w:asciiTheme="minorBidi" w:hAnsiTheme="minorBidi" w:cstheme="minorBidi"/>
          <w:color w:val="333333"/>
        </w:rPr>
        <w:t>including description of the organization’s purpose, vision, mission</w:t>
      </w:r>
    </w:p>
    <w:p w:rsidR="00AA7585" w:rsidRPr="00AA7585" w:rsidRDefault="00AA7585" w:rsidP="00AA7585">
      <w:pPr>
        <w:numPr>
          <w:ilvl w:val="0"/>
          <w:numId w:val="1"/>
        </w:numPr>
        <w:ind w:right="720"/>
        <w:rPr>
          <w:rFonts w:asciiTheme="minorBidi" w:hAnsiTheme="minorBidi" w:cstheme="minorBidi"/>
          <w:color w:val="333333"/>
        </w:rPr>
      </w:pPr>
      <w:r w:rsidRPr="00667DA2">
        <w:rPr>
          <w:rFonts w:asciiTheme="minorBidi" w:hAnsiTheme="minorBidi" w:cstheme="minorBidi"/>
          <w:b/>
          <w:bCs/>
          <w:color w:val="333333"/>
        </w:rPr>
        <w:t>Systems</w:t>
      </w:r>
      <w:r w:rsidRPr="00667DA2">
        <w:rPr>
          <w:rFonts w:asciiTheme="minorBidi" w:hAnsiTheme="minorBidi" w:cstheme="minorBidi"/>
          <w:color w:val="333333"/>
        </w:rPr>
        <w:t> </w:t>
      </w:r>
      <w:r w:rsidRPr="00AA7585">
        <w:rPr>
          <w:rFonts w:asciiTheme="minorBidi" w:hAnsiTheme="minorBidi" w:cstheme="minorBidi"/>
          <w:color w:val="333333"/>
        </w:rPr>
        <w:t>including defining and measuring results, appraisals, compensation</w:t>
      </w:r>
    </w:p>
    <w:p w:rsidR="00AA7585" w:rsidRPr="00AA7585" w:rsidRDefault="00AA7585" w:rsidP="00AA7585">
      <w:pPr>
        <w:numPr>
          <w:ilvl w:val="0"/>
          <w:numId w:val="1"/>
        </w:numPr>
        <w:ind w:right="720"/>
        <w:rPr>
          <w:rFonts w:asciiTheme="minorBidi" w:hAnsiTheme="minorBidi" w:cstheme="minorBidi"/>
          <w:color w:val="333333"/>
        </w:rPr>
      </w:pPr>
      <w:r w:rsidRPr="00667DA2">
        <w:rPr>
          <w:rFonts w:asciiTheme="minorBidi" w:hAnsiTheme="minorBidi" w:cstheme="minorBidi"/>
          <w:b/>
          <w:bCs/>
          <w:color w:val="333333"/>
        </w:rPr>
        <w:t>Implementation Factors</w:t>
      </w:r>
      <w:r w:rsidRPr="00667DA2">
        <w:rPr>
          <w:rFonts w:asciiTheme="minorBidi" w:hAnsiTheme="minorBidi" w:cstheme="minorBidi"/>
          <w:color w:val="333333"/>
        </w:rPr>
        <w:t> </w:t>
      </w:r>
      <w:r w:rsidRPr="00AA7585">
        <w:rPr>
          <w:rFonts w:asciiTheme="minorBidi" w:hAnsiTheme="minorBidi" w:cstheme="minorBidi"/>
          <w:color w:val="333333"/>
        </w:rPr>
        <w:t>including communication plan, appeal process</w:t>
      </w:r>
    </w:p>
    <w:p w:rsidR="00AA7585" w:rsidRPr="00AA7585" w:rsidRDefault="00AA7585" w:rsidP="00AA7585">
      <w:pPr>
        <w:numPr>
          <w:ilvl w:val="0"/>
          <w:numId w:val="1"/>
        </w:numPr>
        <w:ind w:right="720"/>
        <w:rPr>
          <w:rFonts w:asciiTheme="minorBidi" w:hAnsiTheme="minorBidi" w:cstheme="minorBidi"/>
          <w:color w:val="333333"/>
        </w:rPr>
      </w:pPr>
      <w:r w:rsidRPr="00667DA2">
        <w:rPr>
          <w:rFonts w:asciiTheme="minorBidi" w:hAnsiTheme="minorBidi" w:cstheme="minorBidi"/>
          <w:b/>
          <w:bCs/>
          <w:color w:val="333333"/>
        </w:rPr>
        <w:t>Employee Development Considerations</w:t>
      </w:r>
    </w:p>
    <w:p w:rsidR="00AA7585" w:rsidRPr="00AA7585" w:rsidRDefault="00AA7585" w:rsidP="00AA7585">
      <w:pPr>
        <w:spacing w:before="240" w:after="240"/>
        <w:rPr>
          <w:rFonts w:asciiTheme="minorBidi" w:hAnsiTheme="minorBidi" w:cstheme="minorBidi"/>
          <w:color w:val="333333"/>
        </w:rPr>
      </w:pPr>
      <w:r w:rsidRPr="00AA7585">
        <w:rPr>
          <w:rFonts w:asciiTheme="minorBidi" w:hAnsiTheme="minorBidi" w:cstheme="minorBidi"/>
          <w:color w:val="333333"/>
        </w:rPr>
        <w:t>Each of the above areas and their subcategories must be addressed. Assume you are presenting the paper to the senior management team of your organization.</w:t>
      </w:r>
    </w:p>
    <w:p w:rsidR="00AA7585" w:rsidRPr="00AA7585" w:rsidRDefault="00AA7585" w:rsidP="00AA7585">
      <w:pPr>
        <w:spacing w:before="240" w:after="240"/>
        <w:rPr>
          <w:rFonts w:asciiTheme="minorBidi" w:hAnsiTheme="minorBidi" w:cstheme="minorBidi"/>
          <w:color w:val="333333"/>
        </w:rPr>
      </w:pPr>
      <w:r w:rsidRPr="00AA7585">
        <w:rPr>
          <w:rFonts w:asciiTheme="minorBidi" w:hAnsiTheme="minorBidi" w:cstheme="minorBidi"/>
          <w:color w:val="333333"/>
        </w:rPr>
        <w:t> </w:t>
      </w:r>
    </w:p>
    <w:p w:rsidR="00AA7585" w:rsidRPr="00AA7585" w:rsidRDefault="00AA7585" w:rsidP="00AA7585">
      <w:pPr>
        <w:spacing w:before="240" w:after="240"/>
        <w:rPr>
          <w:rFonts w:asciiTheme="minorBidi" w:hAnsiTheme="minorBidi" w:cstheme="minorBidi"/>
          <w:color w:val="333333"/>
        </w:rPr>
      </w:pPr>
      <w:r w:rsidRPr="00AA7585">
        <w:rPr>
          <w:rFonts w:asciiTheme="minorBidi" w:hAnsiTheme="minorBidi" w:cstheme="minorBidi"/>
          <w:color w:val="333333"/>
        </w:rPr>
        <w:t xml:space="preserve">Your final paper should be </w:t>
      </w:r>
      <w:r w:rsidRPr="00AA7585">
        <w:rPr>
          <w:rFonts w:asciiTheme="minorBidi" w:hAnsiTheme="minorBidi" w:cstheme="minorBidi"/>
          <w:b/>
          <w:bCs/>
          <w:color w:val="333333"/>
        </w:rPr>
        <w:t>7-8 pages</w:t>
      </w:r>
      <w:r w:rsidRPr="00AA7585">
        <w:rPr>
          <w:rFonts w:asciiTheme="minorBidi" w:hAnsiTheme="minorBidi" w:cstheme="minorBidi"/>
          <w:color w:val="333333"/>
        </w:rPr>
        <w:t xml:space="preserve"> in length (not including the cover and reference pages in your page count). The project should APA style guidelines, citing references as appropriate</w:t>
      </w:r>
      <w:r w:rsidR="00667DA2" w:rsidRPr="00667DA2">
        <w:rPr>
          <w:rFonts w:asciiTheme="minorBidi" w:hAnsiTheme="minorBidi" w:cstheme="minorBidi"/>
          <w:color w:val="333333"/>
        </w:rPr>
        <w:t xml:space="preserve"> </w:t>
      </w:r>
      <w:r w:rsidR="00667DA2" w:rsidRPr="00667DA2">
        <w:rPr>
          <w:rFonts w:asciiTheme="minorBidi" w:hAnsiTheme="minorBidi" w:cstheme="minorBidi"/>
          <w:b/>
          <w:bCs/>
          <w:color w:val="333333"/>
        </w:rPr>
        <w:t>(15 references required</w:t>
      </w:r>
      <w:proofErr w:type="gramStart"/>
      <w:r w:rsidR="00667DA2" w:rsidRPr="00667DA2">
        <w:rPr>
          <w:rFonts w:asciiTheme="minorBidi" w:hAnsiTheme="minorBidi" w:cstheme="minorBidi"/>
          <w:b/>
          <w:bCs/>
          <w:color w:val="333333"/>
        </w:rPr>
        <w:t xml:space="preserve">) </w:t>
      </w:r>
      <w:r w:rsidRPr="00AA7585">
        <w:rPr>
          <w:rFonts w:asciiTheme="minorBidi" w:hAnsiTheme="minorBidi" w:cstheme="minorBidi"/>
          <w:b/>
          <w:bCs/>
          <w:color w:val="333333"/>
        </w:rPr>
        <w:t>.</w:t>
      </w:r>
      <w:proofErr w:type="gramEnd"/>
      <w:r w:rsidRPr="00AA7585">
        <w:rPr>
          <w:rFonts w:asciiTheme="minorBidi" w:hAnsiTheme="minorBidi" w:cstheme="minorBidi"/>
          <w:b/>
          <w:bCs/>
          <w:color w:val="333333"/>
        </w:rPr>
        <w:t xml:space="preserve"> </w:t>
      </w:r>
      <w:r w:rsidRPr="00AA7585">
        <w:rPr>
          <w:rFonts w:asciiTheme="minorBidi" w:hAnsiTheme="minorBidi" w:cstheme="minorBidi"/>
          <w:color w:val="333333"/>
        </w:rPr>
        <w:t>It should contain concepts from the course reading materials and textbook, reflect your insight and analysis of the course materials, and use external information, providing an original and thoughtful presentation. Be sure to cite and integrate at least three credible, academic sources.</w:t>
      </w:r>
    </w:p>
    <w:p w:rsidR="00AA7585" w:rsidRPr="00667DA2" w:rsidRDefault="00AA7585" w:rsidP="00AA7585">
      <w:pPr>
        <w:rPr>
          <w:rFonts w:asciiTheme="minorBidi" w:hAnsiTheme="minorBidi" w:cstheme="minorBidi"/>
        </w:rPr>
      </w:pPr>
    </w:p>
    <w:p w:rsidR="00667DA2" w:rsidRPr="00AA7585" w:rsidRDefault="00667DA2" w:rsidP="00AA7585">
      <w:pPr>
        <w:rPr>
          <w:rFonts w:asciiTheme="minorBidi" w:hAnsiTheme="minorBidi" w:cstheme="minorBidi"/>
          <w:b/>
          <w:bCs/>
        </w:rPr>
      </w:pPr>
      <w:r w:rsidRPr="00667DA2">
        <w:rPr>
          <w:rFonts w:asciiTheme="minorBidi" w:hAnsiTheme="minorBidi" w:cstheme="minorBidi"/>
          <w:b/>
          <w:bCs/>
        </w:rPr>
        <w:t>Required Reading</w:t>
      </w:r>
    </w:p>
    <w:p w:rsidR="00667DA2" w:rsidRPr="00667DA2" w:rsidRDefault="00667DA2" w:rsidP="00667DA2">
      <w:pPr>
        <w:numPr>
          <w:ilvl w:val="0"/>
          <w:numId w:val="2"/>
        </w:numPr>
        <w:spacing w:before="100" w:beforeAutospacing="1" w:after="100" w:afterAutospacing="1"/>
        <w:rPr>
          <w:rFonts w:asciiTheme="minorBidi" w:hAnsiTheme="minorBidi" w:cstheme="minorBidi"/>
          <w:color w:val="333333"/>
        </w:rPr>
      </w:pPr>
      <w:r w:rsidRPr="00667DA2">
        <w:rPr>
          <w:rFonts w:asciiTheme="minorBidi" w:hAnsiTheme="minorBidi" w:cstheme="minorBidi"/>
          <w:color w:val="333333"/>
        </w:rPr>
        <w:t>Chapters 10 &amp; 11 in </w:t>
      </w:r>
      <w:r w:rsidRPr="00667DA2">
        <w:rPr>
          <w:rFonts w:asciiTheme="minorBidi" w:hAnsiTheme="minorBidi" w:cstheme="minorBidi"/>
          <w:i/>
          <w:iCs/>
          <w:color w:val="333333"/>
        </w:rPr>
        <w:t>Performance Management</w:t>
      </w:r>
      <w:r w:rsidRPr="00667DA2">
        <w:rPr>
          <w:rFonts w:asciiTheme="minorBidi" w:hAnsiTheme="minorBidi" w:cstheme="minorBidi"/>
          <w:color w:val="333333"/>
        </w:rPr>
        <w:t xml:space="preserve"> (attached)</w:t>
      </w:r>
    </w:p>
    <w:p w:rsidR="00667DA2" w:rsidRPr="00667DA2" w:rsidRDefault="00667DA2" w:rsidP="00667DA2">
      <w:pPr>
        <w:numPr>
          <w:ilvl w:val="0"/>
          <w:numId w:val="2"/>
        </w:numPr>
        <w:spacing w:before="100" w:beforeAutospacing="1" w:after="100" w:afterAutospacing="1"/>
        <w:rPr>
          <w:rFonts w:asciiTheme="minorBidi" w:hAnsiTheme="minorBidi" w:cstheme="minorBidi"/>
          <w:color w:val="333333"/>
        </w:rPr>
      </w:pPr>
      <w:r w:rsidRPr="00667DA2">
        <w:rPr>
          <w:rFonts w:asciiTheme="minorBidi" w:hAnsiTheme="minorBidi" w:cstheme="minorBidi"/>
          <w:color w:val="333333"/>
        </w:rPr>
        <w:t xml:space="preserve">Browne, W., </w:t>
      </w:r>
      <w:proofErr w:type="spellStart"/>
      <w:r w:rsidRPr="00667DA2">
        <w:rPr>
          <w:rFonts w:asciiTheme="minorBidi" w:hAnsiTheme="minorBidi" w:cstheme="minorBidi"/>
          <w:color w:val="333333"/>
        </w:rPr>
        <w:t>Dreitlein</w:t>
      </w:r>
      <w:proofErr w:type="spellEnd"/>
      <w:r w:rsidRPr="00667DA2">
        <w:rPr>
          <w:rFonts w:asciiTheme="minorBidi" w:hAnsiTheme="minorBidi" w:cstheme="minorBidi"/>
          <w:color w:val="333333"/>
        </w:rPr>
        <w:t>, S., My, H., Manzoni, J., &amp; Mere, A. (2016). </w:t>
      </w:r>
      <w:hyperlink r:id="rId5" w:history="1">
        <w:r w:rsidRPr="00667DA2">
          <w:rPr>
            <w:rFonts w:asciiTheme="minorBidi" w:hAnsiTheme="minorBidi" w:cstheme="minorBidi"/>
            <w:b/>
            <w:bCs/>
            <w:color w:val="70A1E6"/>
            <w:u w:val="single"/>
          </w:rPr>
          <w:t>Two key success factors for global project team leadership: Communications and human resource management</w:t>
        </w:r>
      </w:hyperlink>
      <w:r w:rsidRPr="00667DA2">
        <w:rPr>
          <w:rFonts w:asciiTheme="minorBidi" w:hAnsiTheme="minorBidi" w:cstheme="minorBidi"/>
          <w:color w:val="333333"/>
        </w:rPr>
        <w:t>. </w:t>
      </w:r>
      <w:r w:rsidRPr="00667DA2">
        <w:rPr>
          <w:rFonts w:asciiTheme="minorBidi" w:hAnsiTheme="minorBidi" w:cstheme="minorBidi"/>
          <w:i/>
          <w:iCs/>
          <w:color w:val="333333"/>
        </w:rPr>
        <w:t>Journal of Information Technology &amp; Economic Development, 7</w:t>
      </w:r>
      <w:r w:rsidRPr="00667DA2">
        <w:rPr>
          <w:rFonts w:asciiTheme="minorBidi" w:hAnsiTheme="minorBidi" w:cstheme="minorBidi"/>
          <w:color w:val="333333"/>
        </w:rPr>
        <w:t>(2), 40-48.</w:t>
      </w:r>
    </w:p>
    <w:p w:rsidR="00667DA2" w:rsidRPr="00667DA2" w:rsidRDefault="00667DA2" w:rsidP="00667DA2">
      <w:pPr>
        <w:numPr>
          <w:ilvl w:val="0"/>
          <w:numId w:val="2"/>
        </w:numPr>
        <w:spacing w:before="100" w:beforeAutospacing="1" w:after="100" w:afterAutospacing="1"/>
        <w:rPr>
          <w:rFonts w:asciiTheme="minorBidi" w:hAnsiTheme="minorBidi" w:cstheme="minorBidi"/>
          <w:color w:val="333333"/>
        </w:rPr>
      </w:pPr>
      <w:proofErr w:type="spellStart"/>
      <w:r w:rsidRPr="00667DA2">
        <w:rPr>
          <w:rFonts w:asciiTheme="minorBidi" w:hAnsiTheme="minorBidi" w:cstheme="minorBidi"/>
          <w:color w:val="333333"/>
        </w:rPr>
        <w:t>Suttapong</w:t>
      </w:r>
      <w:proofErr w:type="spellEnd"/>
      <w:r w:rsidRPr="00667DA2">
        <w:rPr>
          <w:rFonts w:asciiTheme="minorBidi" w:hAnsiTheme="minorBidi" w:cstheme="minorBidi"/>
          <w:color w:val="333333"/>
        </w:rPr>
        <w:t xml:space="preserve">, K., </w:t>
      </w:r>
      <w:proofErr w:type="spellStart"/>
      <w:r w:rsidRPr="00667DA2">
        <w:rPr>
          <w:rFonts w:asciiTheme="minorBidi" w:hAnsiTheme="minorBidi" w:cstheme="minorBidi"/>
          <w:color w:val="333333"/>
        </w:rPr>
        <w:t>Srimai</w:t>
      </w:r>
      <w:proofErr w:type="spellEnd"/>
      <w:r w:rsidRPr="00667DA2">
        <w:rPr>
          <w:rFonts w:asciiTheme="minorBidi" w:hAnsiTheme="minorBidi" w:cstheme="minorBidi"/>
          <w:color w:val="333333"/>
        </w:rPr>
        <w:t xml:space="preserve">, S., &amp; </w:t>
      </w:r>
      <w:proofErr w:type="spellStart"/>
      <w:r w:rsidRPr="00667DA2">
        <w:rPr>
          <w:rFonts w:asciiTheme="minorBidi" w:hAnsiTheme="minorBidi" w:cstheme="minorBidi"/>
          <w:color w:val="333333"/>
        </w:rPr>
        <w:t>Pitchayadol</w:t>
      </w:r>
      <w:proofErr w:type="spellEnd"/>
      <w:r w:rsidRPr="00667DA2">
        <w:rPr>
          <w:rFonts w:asciiTheme="minorBidi" w:hAnsiTheme="minorBidi" w:cstheme="minorBidi"/>
          <w:color w:val="333333"/>
        </w:rPr>
        <w:t>, P. (2014). </w:t>
      </w:r>
      <w:hyperlink r:id="rId6" w:history="1">
        <w:r w:rsidRPr="00667DA2">
          <w:rPr>
            <w:rFonts w:asciiTheme="minorBidi" w:hAnsiTheme="minorBidi" w:cstheme="minorBidi"/>
            <w:b/>
            <w:bCs/>
            <w:color w:val="70A1E6"/>
            <w:u w:val="single"/>
          </w:rPr>
          <w:t>Best practices for building high performance in human resource management</w:t>
        </w:r>
      </w:hyperlink>
      <w:r w:rsidRPr="00667DA2">
        <w:rPr>
          <w:rFonts w:asciiTheme="minorBidi" w:hAnsiTheme="minorBidi" w:cstheme="minorBidi"/>
          <w:color w:val="333333"/>
        </w:rPr>
        <w:t>. </w:t>
      </w:r>
      <w:r w:rsidRPr="00667DA2">
        <w:rPr>
          <w:rFonts w:asciiTheme="minorBidi" w:hAnsiTheme="minorBidi" w:cstheme="minorBidi"/>
          <w:i/>
          <w:iCs/>
          <w:color w:val="333333"/>
        </w:rPr>
        <w:t>Global Business &amp; Organizational Excellence, 33</w:t>
      </w:r>
      <w:r w:rsidRPr="00667DA2">
        <w:rPr>
          <w:rFonts w:asciiTheme="minorBidi" w:hAnsiTheme="minorBidi" w:cstheme="minorBidi"/>
          <w:color w:val="333333"/>
        </w:rPr>
        <w:t>(2), 39-50. doi:10.1002/joe.21532</w:t>
      </w:r>
    </w:p>
    <w:p w:rsidR="00A6189E" w:rsidRDefault="00A6189E">
      <w:bookmarkStart w:id="0" w:name="_GoBack"/>
      <w:bookmarkEnd w:id="0"/>
    </w:p>
    <w:sectPr w:rsidR="00A6189E" w:rsidSect="00CC28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E61AFE"/>
    <w:multiLevelType w:val="multilevel"/>
    <w:tmpl w:val="86EEF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B0460E"/>
    <w:multiLevelType w:val="multilevel"/>
    <w:tmpl w:val="B972D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49D"/>
    <w:rsid w:val="000711CF"/>
    <w:rsid w:val="0044749D"/>
    <w:rsid w:val="00667DA2"/>
    <w:rsid w:val="00A6189E"/>
    <w:rsid w:val="00AA7585"/>
    <w:rsid w:val="00CC28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D713915"/>
  <w15:chartTrackingRefBased/>
  <w15:docId w15:val="{DA3DE3A1-B539-7947-9CA3-2D1D458BA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7DA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189E"/>
    <w:rPr>
      <w:color w:val="0563C1" w:themeColor="hyperlink"/>
      <w:u w:val="single"/>
    </w:rPr>
  </w:style>
  <w:style w:type="character" w:styleId="UnresolvedMention">
    <w:name w:val="Unresolved Mention"/>
    <w:basedOn w:val="DefaultParagraphFont"/>
    <w:uiPriority w:val="99"/>
    <w:semiHidden/>
    <w:unhideWhenUsed/>
    <w:rsid w:val="00A6189E"/>
    <w:rPr>
      <w:color w:val="808080"/>
      <w:shd w:val="clear" w:color="auto" w:fill="E6E6E6"/>
    </w:rPr>
  </w:style>
  <w:style w:type="paragraph" w:styleId="NormalWeb">
    <w:name w:val="Normal (Web)"/>
    <w:basedOn w:val="Normal"/>
    <w:uiPriority w:val="99"/>
    <w:semiHidden/>
    <w:unhideWhenUsed/>
    <w:rsid w:val="00AA7585"/>
    <w:pPr>
      <w:spacing w:before="100" w:beforeAutospacing="1" w:after="100" w:afterAutospacing="1"/>
    </w:pPr>
  </w:style>
  <w:style w:type="character" w:styleId="Strong">
    <w:name w:val="Strong"/>
    <w:basedOn w:val="DefaultParagraphFont"/>
    <w:uiPriority w:val="22"/>
    <w:qFormat/>
    <w:rsid w:val="00AA7585"/>
    <w:rPr>
      <w:b/>
      <w:bCs/>
    </w:rPr>
  </w:style>
  <w:style w:type="character" w:customStyle="1" w:styleId="apple-converted-space">
    <w:name w:val="apple-converted-space"/>
    <w:basedOn w:val="DefaultParagraphFont"/>
    <w:rsid w:val="00AA7585"/>
  </w:style>
  <w:style w:type="character" w:styleId="Emphasis">
    <w:name w:val="Emphasis"/>
    <w:basedOn w:val="DefaultParagraphFont"/>
    <w:uiPriority w:val="20"/>
    <w:qFormat/>
    <w:rsid w:val="00667D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8773437">
      <w:bodyDiv w:val="1"/>
      <w:marLeft w:val="0"/>
      <w:marRight w:val="0"/>
      <w:marTop w:val="0"/>
      <w:marBottom w:val="0"/>
      <w:divBdr>
        <w:top w:val="none" w:sz="0" w:space="0" w:color="auto"/>
        <w:left w:val="none" w:sz="0" w:space="0" w:color="auto"/>
        <w:bottom w:val="none" w:sz="0" w:space="0" w:color="auto"/>
        <w:right w:val="none" w:sz="0" w:space="0" w:color="auto"/>
      </w:divBdr>
    </w:div>
    <w:div w:id="727147847">
      <w:bodyDiv w:val="1"/>
      <w:marLeft w:val="0"/>
      <w:marRight w:val="0"/>
      <w:marTop w:val="0"/>
      <w:marBottom w:val="0"/>
      <w:divBdr>
        <w:top w:val="none" w:sz="0" w:space="0" w:color="auto"/>
        <w:left w:val="none" w:sz="0" w:space="0" w:color="auto"/>
        <w:bottom w:val="none" w:sz="0" w:space="0" w:color="auto"/>
        <w:right w:val="none" w:sz="0" w:space="0" w:color="auto"/>
      </w:divBdr>
    </w:div>
    <w:div w:id="1077675825">
      <w:bodyDiv w:val="1"/>
      <w:marLeft w:val="0"/>
      <w:marRight w:val="0"/>
      <w:marTop w:val="0"/>
      <w:marBottom w:val="0"/>
      <w:divBdr>
        <w:top w:val="none" w:sz="0" w:space="0" w:color="auto"/>
        <w:left w:val="none" w:sz="0" w:space="0" w:color="auto"/>
        <w:bottom w:val="none" w:sz="0" w:space="0" w:color="auto"/>
        <w:right w:val="none" w:sz="0" w:space="0" w:color="auto"/>
      </w:divBdr>
    </w:div>
    <w:div w:id="1778405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nlinelibrary.wiley.com.sdl.idm.oclc.org/doi/10.1002/joe.21532/abstract" TargetMode="External"/><Relationship Id="rId5" Type="http://schemas.openxmlformats.org/officeDocument/2006/relationships/hyperlink" Target="https://search-proquest-com.sdl.idm.oclc.org/docview/1861348442?accountid=14290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283</Words>
  <Characters>1618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160001680 ARWA SAAD ALGHAMDI</dc:creator>
  <cp:keywords/>
  <dc:description/>
  <cp:lastModifiedBy>160001680 ARWA SAAD ALGHAMDI</cp:lastModifiedBy>
  <cp:revision>3</cp:revision>
  <dcterms:created xsi:type="dcterms:W3CDTF">2018-04-09T04:50:00Z</dcterms:created>
  <dcterms:modified xsi:type="dcterms:W3CDTF">2018-04-09T07:30:00Z</dcterms:modified>
</cp:coreProperties>
</file>